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4CD4" w:rsidRDefault="00874CD4">
      <w:r>
        <w:rPr>
          <w:noProof/>
          <w:lang w:val="en-US"/>
        </w:rPr>
        <w:drawing>
          <wp:anchor distT="0" distB="0" distL="114300" distR="114300" simplePos="0" relativeHeight="251658240" behindDoc="1" locked="0" layoutInCell="1" allowOverlap="1">
            <wp:simplePos x="0" y="0"/>
            <wp:positionH relativeFrom="margin">
              <wp:posOffset>4352925</wp:posOffset>
            </wp:positionH>
            <wp:positionV relativeFrom="paragraph">
              <wp:posOffset>0</wp:posOffset>
            </wp:positionV>
            <wp:extent cx="1266825" cy="1266825"/>
            <wp:effectExtent l="0" t="0" r="9525" b="9525"/>
            <wp:wrapTight wrapText="bothSides">
              <wp:wrapPolygon edited="0">
                <wp:start x="0" y="0"/>
                <wp:lineTo x="0" y="21438"/>
                <wp:lineTo x="21438" y="21438"/>
                <wp:lineTo x="21438" y="0"/>
                <wp:lineTo x="0" y="0"/>
              </wp:wrapPolygon>
            </wp:wrapTight>
            <wp:docPr id="6" name="Picture 6" descr="https://scontent-lht6-1.xx.fbcdn.net/v/t1.0-0/p370x247/12654511_10153888775209344_2599669410829211386_n.jpg?_nc_cat=102&amp;_nc_ht=scontent-lht6-1.xx&amp;oh=b416a4bdc3519252e428f7842f7fd77f&amp;oe=5D1D46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scontent-lht6-1.xx.fbcdn.net/v/t1.0-0/p370x247/12654511_10153888775209344_2599669410829211386_n.jpg?_nc_cat=102&amp;_nc_ht=scontent-lht6-1.xx&amp;oh=b416a4bdc3519252e428f7842f7fd77f&amp;oe=5D1D467D"/>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66825" cy="1266825"/>
                    </a:xfrm>
                    <a:prstGeom prst="rect">
                      <a:avLst/>
                    </a:prstGeom>
                    <a:noFill/>
                    <a:ln>
                      <a:noFill/>
                    </a:ln>
                  </pic:spPr>
                </pic:pic>
              </a:graphicData>
            </a:graphic>
          </wp:anchor>
        </w:drawing>
      </w:r>
    </w:p>
    <w:p w:rsidR="00874CD4" w:rsidRDefault="00874CD4">
      <w:pPr>
        <w:rPr>
          <w:rFonts w:ascii="Times New Roman" w:hAnsi="Times New Roman" w:cs="Times New Roman"/>
          <w:sz w:val="40"/>
          <w:szCs w:val="40"/>
        </w:rPr>
      </w:pPr>
      <w:r w:rsidRPr="00874CD4">
        <w:rPr>
          <w:rFonts w:ascii="Times New Roman" w:hAnsi="Times New Roman" w:cs="Times New Roman"/>
          <w:sz w:val="40"/>
          <w:szCs w:val="40"/>
        </w:rPr>
        <w:t>MAGIC CARPET ARTS</w:t>
      </w:r>
    </w:p>
    <w:p w:rsidR="00874CD4" w:rsidRDefault="00874CD4">
      <w:pPr>
        <w:rPr>
          <w:rFonts w:ascii="Times New Roman" w:hAnsi="Times New Roman" w:cs="Times New Roman"/>
          <w:sz w:val="40"/>
          <w:szCs w:val="40"/>
        </w:rPr>
      </w:pPr>
      <w:r>
        <w:rPr>
          <w:rFonts w:ascii="Times New Roman" w:hAnsi="Times New Roman" w:cs="Times New Roman"/>
          <w:sz w:val="40"/>
          <w:szCs w:val="40"/>
        </w:rPr>
        <w:t>Chair of Trustees</w:t>
      </w:r>
    </w:p>
    <w:p w:rsidR="006B31C5" w:rsidRPr="006B31C5" w:rsidRDefault="006B31C5" w:rsidP="007F55DF">
      <w:pPr>
        <w:rPr>
          <w:rFonts w:ascii="Arial" w:hAnsi="Arial" w:cs="Arial"/>
        </w:rPr>
      </w:pPr>
      <w:r w:rsidRPr="006B31C5">
        <w:rPr>
          <w:rFonts w:ascii="Arial" w:hAnsi="Arial" w:cs="Arial"/>
        </w:rPr>
        <w:t>The Board of Trustees of Magic Carpet</w:t>
      </w:r>
      <w:r>
        <w:rPr>
          <w:rFonts w:ascii="Arial" w:hAnsi="Arial" w:cs="Arial"/>
        </w:rPr>
        <w:t xml:space="preserve"> are seeking a new Chair willing to commit a minimum of two years to lead an energetic and committed Board with a wide range of skills. The Board meets once a month and there are several small sub groups working with the Chief Executive on areas such as Finance, Projects and Funding.</w:t>
      </w:r>
    </w:p>
    <w:p w:rsidR="007F55DF" w:rsidRPr="001949D0" w:rsidRDefault="007F55DF" w:rsidP="007F55DF">
      <w:pPr>
        <w:rPr>
          <w:rFonts w:ascii="Arial" w:hAnsi="Arial" w:cs="Arial"/>
          <w:b/>
        </w:rPr>
      </w:pPr>
      <w:r w:rsidRPr="001949D0">
        <w:rPr>
          <w:rFonts w:ascii="Arial" w:hAnsi="Arial" w:cs="Arial"/>
          <w:b/>
        </w:rPr>
        <w:t>Role Summary</w:t>
      </w:r>
    </w:p>
    <w:p w:rsidR="007F55DF" w:rsidRDefault="007F55DF" w:rsidP="007F55DF">
      <w:pPr>
        <w:rPr>
          <w:rFonts w:ascii="Arial" w:hAnsi="Arial" w:cs="Arial"/>
        </w:rPr>
      </w:pPr>
      <w:r w:rsidRPr="001949D0">
        <w:rPr>
          <w:rFonts w:ascii="Arial" w:hAnsi="Arial" w:cs="Arial"/>
        </w:rPr>
        <w:t>The role of the Chair is to provide leadership and direction to the board of Trustees. The Chair’s aim is to enable the board to fulfil their responsibilities for the overall governance and strategic</w:t>
      </w:r>
      <w:r>
        <w:rPr>
          <w:rFonts w:ascii="Arial" w:hAnsi="Arial" w:cs="Arial"/>
        </w:rPr>
        <w:t xml:space="preserve"> direction of </w:t>
      </w:r>
      <w:r w:rsidR="00824FBB">
        <w:rPr>
          <w:rFonts w:ascii="Arial" w:hAnsi="Arial" w:cs="Arial"/>
        </w:rPr>
        <w:t>Magic Carpet</w:t>
      </w:r>
      <w:r>
        <w:rPr>
          <w:rFonts w:ascii="Arial" w:hAnsi="Arial" w:cs="Arial"/>
        </w:rPr>
        <w:t>.</w:t>
      </w:r>
    </w:p>
    <w:p w:rsidR="007F55DF" w:rsidRDefault="007F55DF" w:rsidP="007F55DF">
      <w:pPr>
        <w:rPr>
          <w:rFonts w:ascii="Arial" w:hAnsi="Arial" w:cs="Arial"/>
        </w:rPr>
      </w:pPr>
      <w:r w:rsidRPr="001949D0">
        <w:rPr>
          <w:rFonts w:ascii="Arial" w:hAnsi="Arial" w:cs="Arial"/>
        </w:rPr>
        <w:t>The Chair wi</w:t>
      </w:r>
      <w:r w:rsidR="00824FBB">
        <w:rPr>
          <w:rFonts w:ascii="Arial" w:hAnsi="Arial" w:cs="Arial"/>
        </w:rPr>
        <w:t xml:space="preserve">ll ensure that the charity </w:t>
      </w:r>
      <w:r w:rsidRPr="001949D0">
        <w:rPr>
          <w:rFonts w:ascii="Arial" w:hAnsi="Arial" w:cs="Arial"/>
        </w:rPr>
        <w:t>complies with its governing do</w:t>
      </w:r>
      <w:r w:rsidR="00824FBB">
        <w:rPr>
          <w:rFonts w:ascii="Arial" w:hAnsi="Arial" w:cs="Arial"/>
        </w:rPr>
        <w:t xml:space="preserve">cument, charity law, </w:t>
      </w:r>
      <w:r w:rsidRPr="001949D0">
        <w:rPr>
          <w:rFonts w:ascii="Arial" w:hAnsi="Arial" w:cs="Arial"/>
        </w:rPr>
        <w:t xml:space="preserve">and any other relevant legislation or regulations and to </w:t>
      </w:r>
      <w:r w:rsidR="00824FBB">
        <w:rPr>
          <w:rFonts w:ascii="Arial" w:hAnsi="Arial" w:cs="Arial"/>
        </w:rPr>
        <w:t xml:space="preserve">make sure that the charity </w:t>
      </w:r>
      <w:r w:rsidRPr="001949D0">
        <w:rPr>
          <w:rFonts w:ascii="Arial" w:hAnsi="Arial" w:cs="Arial"/>
        </w:rPr>
        <w:t xml:space="preserve">pursues its objects as defined in its governing document. </w:t>
      </w:r>
    </w:p>
    <w:p w:rsidR="007F55DF" w:rsidRDefault="007F55DF" w:rsidP="007F55DF">
      <w:pPr>
        <w:rPr>
          <w:rFonts w:ascii="Arial" w:hAnsi="Arial" w:cs="Arial"/>
        </w:rPr>
      </w:pPr>
      <w:r w:rsidRPr="001949D0">
        <w:rPr>
          <w:rFonts w:ascii="Arial" w:hAnsi="Arial" w:cs="Arial"/>
        </w:rPr>
        <w:t>The Chair's role is also t</w:t>
      </w:r>
      <w:r w:rsidR="00077F1A">
        <w:rPr>
          <w:rFonts w:ascii="Arial" w:hAnsi="Arial" w:cs="Arial"/>
        </w:rPr>
        <w:t>o work in partnership with the Chief E</w:t>
      </w:r>
      <w:r w:rsidRPr="001949D0">
        <w:rPr>
          <w:rFonts w:ascii="Arial" w:hAnsi="Arial" w:cs="Arial"/>
        </w:rPr>
        <w:t>xecutive and support the employees, helping them achieve the aims of the organisation; and to optimis</w:t>
      </w:r>
      <w:r w:rsidR="00077F1A">
        <w:rPr>
          <w:rFonts w:ascii="Arial" w:hAnsi="Arial" w:cs="Arial"/>
        </w:rPr>
        <w:t>e the relationship between the B</w:t>
      </w:r>
      <w:r w:rsidRPr="001949D0">
        <w:rPr>
          <w:rFonts w:ascii="Arial" w:hAnsi="Arial" w:cs="Arial"/>
        </w:rPr>
        <w:t>oard of Trustees and the staff.</w:t>
      </w:r>
    </w:p>
    <w:p w:rsidR="007F55DF" w:rsidRPr="00806E4F" w:rsidRDefault="00806E4F" w:rsidP="00B100CE">
      <w:pPr>
        <w:rPr>
          <w:rFonts w:ascii="Arial" w:hAnsi="Arial" w:cs="Arial"/>
        </w:rPr>
      </w:pPr>
      <w:r>
        <w:rPr>
          <w:rFonts w:ascii="Arial" w:hAnsi="Arial" w:cs="Arial"/>
          <w:color w:val="000000"/>
        </w:rPr>
        <w:t>The Chair will</w:t>
      </w:r>
      <w:r w:rsidR="00B100CE" w:rsidRPr="00806E4F">
        <w:rPr>
          <w:rFonts w:ascii="Arial" w:hAnsi="Arial" w:cs="Arial"/>
          <w:color w:val="000000"/>
        </w:rPr>
        <w:t xml:space="preserve"> ensure that the charity has a clear vision, mission and strategic plan, and that there is a common understanding of these by the Chief Executive and the Trustees.</w:t>
      </w:r>
    </w:p>
    <w:p w:rsidR="007F55DF" w:rsidRDefault="007F55DF" w:rsidP="00806E4F">
      <w:pPr>
        <w:spacing w:after="0" w:line="240" w:lineRule="auto"/>
        <w:rPr>
          <w:rFonts w:ascii="Arial" w:hAnsi="Arial" w:cs="Arial"/>
          <w:b/>
        </w:rPr>
      </w:pPr>
      <w:r w:rsidRPr="001949D0">
        <w:rPr>
          <w:rFonts w:ascii="Arial" w:hAnsi="Arial" w:cs="Arial"/>
          <w:b/>
        </w:rPr>
        <w:t>Main Responsibilities of the Chair</w:t>
      </w:r>
    </w:p>
    <w:p w:rsidR="00824FBB" w:rsidRDefault="00824FBB" w:rsidP="007F55DF">
      <w:pPr>
        <w:spacing w:after="0" w:line="240" w:lineRule="auto"/>
        <w:ind w:left="360"/>
        <w:rPr>
          <w:rFonts w:ascii="Arial" w:hAnsi="Arial" w:cs="Arial"/>
          <w:b/>
        </w:rPr>
      </w:pPr>
    </w:p>
    <w:p w:rsidR="007F55DF" w:rsidRDefault="007F55DF" w:rsidP="00824FBB">
      <w:pPr>
        <w:pStyle w:val="ListParagraph"/>
        <w:numPr>
          <w:ilvl w:val="0"/>
          <w:numId w:val="5"/>
        </w:numPr>
        <w:spacing w:after="0" w:line="240" w:lineRule="auto"/>
        <w:rPr>
          <w:rFonts w:ascii="Arial" w:hAnsi="Arial" w:cs="Arial"/>
        </w:rPr>
      </w:pPr>
      <w:r w:rsidRPr="00824FBB">
        <w:rPr>
          <w:rFonts w:ascii="Arial" w:hAnsi="Arial" w:cs="Arial"/>
        </w:rPr>
        <w:t>Providing leadership for the board of trustees in their role of setting the strategy and policy of the organisation.</w:t>
      </w:r>
    </w:p>
    <w:p w:rsidR="007F55DF" w:rsidRPr="00824FBB" w:rsidRDefault="007F55DF" w:rsidP="00824FBB">
      <w:pPr>
        <w:pStyle w:val="ListParagraph"/>
        <w:numPr>
          <w:ilvl w:val="0"/>
          <w:numId w:val="5"/>
        </w:numPr>
        <w:spacing w:after="0" w:line="240" w:lineRule="auto"/>
        <w:rPr>
          <w:rFonts w:ascii="Arial" w:hAnsi="Arial" w:cs="Arial"/>
        </w:rPr>
      </w:pPr>
      <w:r w:rsidRPr="00824FBB">
        <w:rPr>
          <w:rFonts w:ascii="Arial" w:hAnsi="Arial" w:cs="Arial"/>
        </w:rPr>
        <w:t>Chairing and facilitating the board meetings.</w:t>
      </w:r>
    </w:p>
    <w:p w:rsidR="007F55DF" w:rsidRDefault="007F55DF" w:rsidP="007F55DF">
      <w:pPr>
        <w:numPr>
          <w:ilvl w:val="0"/>
          <w:numId w:val="2"/>
        </w:numPr>
        <w:spacing w:after="0" w:line="240" w:lineRule="auto"/>
        <w:rPr>
          <w:rFonts w:ascii="Arial" w:hAnsi="Arial" w:cs="Arial"/>
        </w:rPr>
      </w:pPr>
      <w:r w:rsidRPr="002A5ADD">
        <w:rPr>
          <w:rFonts w:ascii="Arial" w:hAnsi="Arial" w:cs="Arial"/>
        </w:rPr>
        <w:t>Liaise regularly with the Treasurer to maintain a clear grasp of the charity’s financial position and to ensure full and timely financial transparency and information disclosure to the Board</w:t>
      </w:r>
      <w:r w:rsidRPr="007F55DF">
        <w:rPr>
          <w:rFonts w:ascii="Arial" w:hAnsi="Arial" w:cs="Arial"/>
        </w:rPr>
        <w:t xml:space="preserve"> </w:t>
      </w:r>
    </w:p>
    <w:p w:rsidR="007F55DF" w:rsidRDefault="007F55DF" w:rsidP="007F55DF">
      <w:pPr>
        <w:numPr>
          <w:ilvl w:val="0"/>
          <w:numId w:val="2"/>
        </w:numPr>
        <w:spacing w:after="0" w:line="240" w:lineRule="auto"/>
        <w:rPr>
          <w:rFonts w:ascii="Arial" w:hAnsi="Arial" w:cs="Arial"/>
        </w:rPr>
      </w:pPr>
      <w:r w:rsidRPr="002A5ADD">
        <w:rPr>
          <w:rFonts w:ascii="Arial" w:hAnsi="Arial" w:cs="Arial"/>
        </w:rPr>
        <w:t>Acting as a spokesperson for the organisation where appropriate.</w:t>
      </w:r>
    </w:p>
    <w:p w:rsidR="007F55DF" w:rsidRPr="002A5ADD" w:rsidRDefault="007F55DF" w:rsidP="007F55DF">
      <w:pPr>
        <w:numPr>
          <w:ilvl w:val="0"/>
          <w:numId w:val="2"/>
        </w:numPr>
        <w:spacing w:after="0" w:line="240" w:lineRule="auto"/>
        <w:rPr>
          <w:rFonts w:ascii="Arial" w:hAnsi="Arial" w:cs="Arial"/>
        </w:rPr>
      </w:pPr>
      <w:r>
        <w:rPr>
          <w:rFonts w:ascii="Arial" w:hAnsi="Arial" w:cs="Arial"/>
        </w:rPr>
        <w:t>Consult with chief executive</w:t>
      </w:r>
      <w:r w:rsidRPr="002A5ADD">
        <w:rPr>
          <w:rFonts w:ascii="Arial" w:hAnsi="Arial" w:cs="Arial"/>
        </w:rPr>
        <w:t xml:space="preserve"> on matters of strategy, governance, finance and HR.</w:t>
      </w:r>
    </w:p>
    <w:p w:rsidR="007F55DF" w:rsidRPr="002A5ADD" w:rsidRDefault="007F55DF" w:rsidP="007F55DF">
      <w:pPr>
        <w:numPr>
          <w:ilvl w:val="0"/>
          <w:numId w:val="2"/>
        </w:numPr>
        <w:spacing w:after="0" w:line="240" w:lineRule="auto"/>
        <w:rPr>
          <w:rFonts w:ascii="Arial" w:hAnsi="Arial" w:cs="Arial"/>
        </w:rPr>
      </w:pPr>
      <w:r w:rsidRPr="002A5ADD">
        <w:rPr>
          <w:rFonts w:ascii="Arial" w:hAnsi="Arial" w:cs="Arial"/>
        </w:rPr>
        <w:t xml:space="preserve">Oversee the </w:t>
      </w:r>
      <w:r>
        <w:rPr>
          <w:rFonts w:ascii="Arial" w:hAnsi="Arial" w:cs="Arial"/>
        </w:rPr>
        <w:t>chief executives</w:t>
      </w:r>
      <w:r w:rsidRPr="002A5ADD">
        <w:rPr>
          <w:rFonts w:ascii="Arial" w:hAnsi="Arial" w:cs="Arial"/>
        </w:rPr>
        <w:t xml:space="preserve"> activities in the context of the implementation of Board’s strategy and policies.</w:t>
      </w:r>
    </w:p>
    <w:p w:rsidR="007F55DF" w:rsidRPr="002A5ADD" w:rsidRDefault="007F55DF" w:rsidP="007F55DF">
      <w:pPr>
        <w:numPr>
          <w:ilvl w:val="0"/>
          <w:numId w:val="2"/>
        </w:numPr>
        <w:spacing w:after="0" w:line="240" w:lineRule="auto"/>
        <w:rPr>
          <w:rFonts w:ascii="Arial" w:hAnsi="Arial" w:cs="Arial"/>
        </w:rPr>
      </w:pPr>
      <w:r w:rsidRPr="002A5ADD">
        <w:rPr>
          <w:rFonts w:ascii="Arial" w:hAnsi="Arial" w:cs="Arial"/>
        </w:rPr>
        <w:t xml:space="preserve">Receive regular informal progress reports of the organisation’s work and financial performance through the </w:t>
      </w:r>
      <w:r>
        <w:rPr>
          <w:rFonts w:ascii="Arial" w:hAnsi="Arial" w:cs="Arial"/>
        </w:rPr>
        <w:t>chief executive</w:t>
      </w:r>
      <w:r w:rsidRPr="002A5ADD">
        <w:rPr>
          <w:rFonts w:ascii="Arial" w:hAnsi="Arial" w:cs="Arial"/>
        </w:rPr>
        <w:t>.</w:t>
      </w:r>
    </w:p>
    <w:p w:rsidR="00806E4F" w:rsidRDefault="00C34E3C" w:rsidP="007F55DF">
      <w:pPr>
        <w:numPr>
          <w:ilvl w:val="0"/>
          <w:numId w:val="2"/>
        </w:numPr>
        <w:spacing w:after="0" w:line="240" w:lineRule="auto"/>
        <w:rPr>
          <w:rFonts w:ascii="Arial" w:hAnsi="Arial" w:cs="Arial"/>
        </w:rPr>
      </w:pPr>
      <w:r>
        <w:rPr>
          <w:rFonts w:ascii="Arial" w:hAnsi="Arial" w:cs="Arial"/>
        </w:rPr>
        <w:t>To ensure that the chief e</w:t>
      </w:r>
      <w:bookmarkStart w:id="0" w:name="_GoBack"/>
      <w:bookmarkEnd w:id="0"/>
      <w:r w:rsidR="00B100CE" w:rsidRPr="006B31C5">
        <w:rPr>
          <w:rFonts w:ascii="Arial" w:hAnsi="Arial" w:cs="Arial"/>
        </w:rPr>
        <w:t>xecutive’s performance is reviewed informally at regular one-to-one meetings throughout the year and more formally annually.</w:t>
      </w:r>
    </w:p>
    <w:p w:rsidR="00806E4F" w:rsidRDefault="00806E4F" w:rsidP="00C34E3C">
      <w:pPr>
        <w:spacing w:after="0" w:line="240" w:lineRule="auto"/>
        <w:ind w:left="720"/>
        <w:rPr>
          <w:rFonts w:ascii="Arial" w:hAnsi="Arial" w:cs="Arial"/>
        </w:rPr>
      </w:pPr>
    </w:p>
    <w:p w:rsidR="007F55DF" w:rsidRPr="00806E4F" w:rsidRDefault="00824FBB" w:rsidP="00C34E3C">
      <w:pPr>
        <w:spacing w:after="0" w:line="240" w:lineRule="auto"/>
        <w:ind w:left="720"/>
        <w:rPr>
          <w:rFonts w:ascii="Arial" w:hAnsi="Arial" w:cs="Arial"/>
        </w:rPr>
      </w:pPr>
      <w:r w:rsidRPr="00806E4F">
        <w:rPr>
          <w:rFonts w:ascii="Arial" w:hAnsi="Arial" w:cs="Arial"/>
          <w:b/>
        </w:rPr>
        <w:t>Qualities we are looking for:</w:t>
      </w:r>
      <w:r w:rsidR="007F55DF" w:rsidRPr="00806E4F">
        <w:rPr>
          <w:rFonts w:ascii="Arial" w:hAnsi="Arial" w:cs="Arial"/>
          <w:b/>
        </w:rPr>
        <w:br/>
      </w:r>
    </w:p>
    <w:p w:rsidR="006B31C5" w:rsidRDefault="007F55DF" w:rsidP="006B31C5">
      <w:pPr>
        <w:numPr>
          <w:ilvl w:val="0"/>
          <w:numId w:val="3"/>
        </w:numPr>
        <w:spacing w:after="0" w:line="240" w:lineRule="auto"/>
        <w:rPr>
          <w:rFonts w:ascii="Arial" w:hAnsi="Arial" w:cs="Arial"/>
        </w:rPr>
      </w:pPr>
      <w:r>
        <w:rPr>
          <w:rFonts w:ascii="Arial" w:hAnsi="Arial" w:cs="Arial"/>
        </w:rPr>
        <w:t>C</w:t>
      </w:r>
      <w:r w:rsidRPr="001949D0">
        <w:rPr>
          <w:rFonts w:ascii="Arial" w:hAnsi="Arial" w:cs="Arial"/>
        </w:rPr>
        <w:t>ommitment to the organisation</w:t>
      </w:r>
      <w:r w:rsidR="006B31C5">
        <w:rPr>
          <w:rFonts w:ascii="Arial" w:hAnsi="Arial" w:cs="Arial"/>
        </w:rPr>
        <w:t>,</w:t>
      </w:r>
      <w:r w:rsidR="00806E4F">
        <w:rPr>
          <w:rFonts w:ascii="Arial" w:hAnsi="Arial" w:cs="Arial"/>
        </w:rPr>
        <w:t xml:space="preserve"> </w:t>
      </w:r>
      <w:r w:rsidR="006B31C5">
        <w:rPr>
          <w:rFonts w:ascii="Arial" w:hAnsi="Arial" w:cs="Arial"/>
        </w:rPr>
        <w:t>and some understanding of the voluntary sector.</w:t>
      </w:r>
    </w:p>
    <w:p w:rsidR="007F55DF" w:rsidRPr="00806E4F" w:rsidRDefault="007F55DF" w:rsidP="00806E4F">
      <w:pPr>
        <w:numPr>
          <w:ilvl w:val="0"/>
          <w:numId w:val="3"/>
        </w:numPr>
        <w:spacing w:after="0" w:line="240" w:lineRule="auto"/>
        <w:rPr>
          <w:rFonts w:ascii="Arial" w:hAnsi="Arial" w:cs="Arial"/>
        </w:rPr>
      </w:pPr>
      <w:r w:rsidRPr="006B31C5">
        <w:rPr>
          <w:rFonts w:ascii="Arial" w:hAnsi="Arial" w:cs="Arial"/>
        </w:rPr>
        <w:t>Integrity, strategic visio</w:t>
      </w:r>
      <w:r w:rsidR="00806E4F">
        <w:rPr>
          <w:rFonts w:ascii="Arial" w:hAnsi="Arial" w:cs="Arial"/>
        </w:rPr>
        <w:t>n and good/independent judgement</w:t>
      </w:r>
    </w:p>
    <w:p w:rsidR="007F55DF" w:rsidRPr="00806E4F" w:rsidRDefault="007F55DF" w:rsidP="00806E4F">
      <w:pPr>
        <w:numPr>
          <w:ilvl w:val="0"/>
          <w:numId w:val="3"/>
        </w:numPr>
        <w:spacing w:after="0" w:line="240" w:lineRule="auto"/>
        <w:rPr>
          <w:rFonts w:ascii="Arial" w:hAnsi="Arial" w:cs="Arial"/>
        </w:rPr>
      </w:pPr>
      <w:r>
        <w:rPr>
          <w:rFonts w:ascii="Arial" w:hAnsi="Arial" w:cs="Arial"/>
        </w:rPr>
        <w:t>G</w:t>
      </w:r>
      <w:r w:rsidR="00806E4F">
        <w:rPr>
          <w:rFonts w:ascii="Arial" w:hAnsi="Arial" w:cs="Arial"/>
        </w:rPr>
        <w:t>ood communication skills</w:t>
      </w:r>
    </w:p>
    <w:p w:rsidR="007F55DF" w:rsidRPr="001949D0" w:rsidRDefault="007F55DF" w:rsidP="007F55DF">
      <w:pPr>
        <w:numPr>
          <w:ilvl w:val="0"/>
          <w:numId w:val="3"/>
        </w:numPr>
        <w:spacing w:after="0" w:line="240" w:lineRule="auto"/>
        <w:rPr>
          <w:rFonts w:ascii="Arial" w:hAnsi="Arial" w:cs="Arial"/>
        </w:rPr>
      </w:pPr>
      <w:r>
        <w:rPr>
          <w:rFonts w:ascii="Arial" w:hAnsi="Arial" w:cs="Arial"/>
        </w:rPr>
        <w:t>W</w:t>
      </w:r>
      <w:r w:rsidRPr="001949D0">
        <w:rPr>
          <w:rFonts w:ascii="Arial" w:hAnsi="Arial" w:cs="Arial"/>
        </w:rPr>
        <w:t>illingness to speak one’s mind and listen to the views of others</w:t>
      </w:r>
      <w:r>
        <w:rPr>
          <w:rFonts w:ascii="Arial" w:hAnsi="Arial" w:cs="Arial"/>
        </w:rPr>
        <w:t>.</w:t>
      </w:r>
    </w:p>
    <w:p w:rsidR="007F55DF" w:rsidRPr="001949D0" w:rsidRDefault="007F55DF" w:rsidP="007F55DF">
      <w:pPr>
        <w:numPr>
          <w:ilvl w:val="0"/>
          <w:numId w:val="3"/>
        </w:numPr>
        <w:spacing w:after="0" w:line="240" w:lineRule="auto"/>
        <w:rPr>
          <w:rFonts w:ascii="Arial" w:hAnsi="Arial" w:cs="Arial"/>
        </w:rPr>
      </w:pPr>
      <w:r>
        <w:rPr>
          <w:rFonts w:ascii="Arial" w:hAnsi="Arial" w:cs="Arial"/>
        </w:rPr>
        <w:t>A</w:t>
      </w:r>
      <w:r w:rsidRPr="001949D0">
        <w:rPr>
          <w:rFonts w:ascii="Arial" w:hAnsi="Arial" w:cs="Arial"/>
        </w:rPr>
        <w:t>n ability to work effe</w:t>
      </w:r>
      <w:r>
        <w:rPr>
          <w:rFonts w:ascii="Arial" w:hAnsi="Arial" w:cs="Arial"/>
        </w:rPr>
        <w:t>ctively as a member of a team.</w:t>
      </w:r>
    </w:p>
    <w:p w:rsidR="007F55DF" w:rsidRDefault="007F55DF" w:rsidP="007F55DF">
      <w:pPr>
        <w:numPr>
          <w:ilvl w:val="0"/>
          <w:numId w:val="3"/>
        </w:numPr>
        <w:spacing w:after="0" w:line="240" w:lineRule="auto"/>
        <w:rPr>
          <w:rFonts w:ascii="Arial" w:hAnsi="Arial" w:cs="Arial"/>
        </w:rPr>
      </w:pPr>
      <w:r>
        <w:rPr>
          <w:rFonts w:ascii="Arial" w:hAnsi="Arial" w:cs="Arial"/>
        </w:rPr>
        <w:t>U</w:t>
      </w:r>
      <w:r w:rsidRPr="001949D0">
        <w:rPr>
          <w:rFonts w:ascii="Arial" w:hAnsi="Arial" w:cs="Arial"/>
        </w:rPr>
        <w:t>nderstanding of the legal responsibilities and liabilities of a trustee</w:t>
      </w:r>
      <w:r>
        <w:rPr>
          <w:rFonts w:ascii="Arial" w:hAnsi="Arial" w:cs="Arial"/>
        </w:rPr>
        <w:t>.</w:t>
      </w:r>
    </w:p>
    <w:p w:rsidR="00874CD4" w:rsidRPr="00806E4F" w:rsidRDefault="00806E4F" w:rsidP="00806E4F">
      <w:pPr>
        <w:numPr>
          <w:ilvl w:val="0"/>
          <w:numId w:val="3"/>
        </w:numPr>
        <w:spacing w:after="0" w:line="240" w:lineRule="auto"/>
        <w:rPr>
          <w:rFonts w:ascii="Arial" w:hAnsi="Arial" w:cs="Arial"/>
        </w:rPr>
      </w:pPr>
      <w:r>
        <w:rPr>
          <w:rFonts w:ascii="Arial" w:hAnsi="Arial" w:cs="Arial"/>
        </w:rPr>
        <w:t>A minimum of 2 years commitment</w:t>
      </w:r>
    </w:p>
    <w:sectPr w:rsidR="00874CD4" w:rsidRPr="00806E4F" w:rsidSect="00C838D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36B7B"/>
    <w:multiLevelType w:val="hybridMultilevel"/>
    <w:tmpl w:val="1B0618D4"/>
    <w:lvl w:ilvl="0" w:tplc="BB309058">
      <w:start w:val="1"/>
      <w:numFmt w:val="bullet"/>
      <w:lvlText w:val=""/>
      <w:lvlJc w:val="left"/>
      <w:pPr>
        <w:tabs>
          <w:tab w:val="num" w:pos="720"/>
        </w:tabs>
        <w:ind w:left="720" w:hanging="360"/>
      </w:pPr>
      <w:rPr>
        <w:rFonts w:ascii="Symbol" w:hAnsi="Symbol" w:hint="default"/>
        <w:color w:val="333333"/>
        <w:sz w:val="22"/>
        <w:szCs w:val="22"/>
      </w:rPr>
    </w:lvl>
    <w:lvl w:ilvl="1" w:tplc="6D6AF04A">
      <w:numFmt w:val="bullet"/>
      <w:lvlText w:val="-"/>
      <w:lvlJc w:val="left"/>
      <w:pPr>
        <w:tabs>
          <w:tab w:val="num" w:pos="1800"/>
        </w:tabs>
        <w:ind w:left="1800" w:hanging="360"/>
      </w:pPr>
      <w:rPr>
        <w:rFonts w:ascii="Arial" w:eastAsia="Times New Roman" w:hAnsi="Arial" w:cs="Arial"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
    <w:nsid w:val="08B40ED2"/>
    <w:multiLevelType w:val="hybridMultilevel"/>
    <w:tmpl w:val="710402B8"/>
    <w:lvl w:ilvl="0" w:tplc="0242F85C">
      <w:start w:val="1"/>
      <w:numFmt w:val="bullet"/>
      <w:lvlText w:val=""/>
      <w:lvlJc w:val="left"/>
      <w:pPr>
        <w:tabs>
          <w:tab w:val="num" w:pos="720"/>
        </w:tabs>
        <w:ind w:left="720" w:hanging="360"/>
      </w:pPr>
      <w:rPr>
        <w:rFonts w:ascii="Symbol" w:hAnsi="Symbol" w:hint="default"/>
        <w:color w:val="333333"/>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nsid w:val="228F76EF"/>
    <w:multiLevelType w:val="hybridMultilevel"/>
    <w:tmpl w:val="E542C9AA"/>
    <w:lvl w:ilvl="0" w:tplc="0242F85C">
      <w:start w:val="1"/>
      <w:numFmt w:val="bullet"/>
      <w:lvlText w:val=""/>
      <w:lvlJc w:val="left"/>
      <w:pPr>
        <w:tabs>
          <w:tab w:val="num" w:pos="720"/>
        </w:tabs>
        <w:ind w:left="720" w:hanging="360"/>
      </w:pPr>
      <w:rPr>
        <w:rFonts w:ascii="Symbol" w:hAnsi="Symbol" w:hint="default"/>
        <w:color w:val="333333"/>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
    <w:nsid w:val="45D66679"/>
    <w:multiLevelType w:val="hybridMultilevel"/>
    <w:tmpl w:val="2F368214"/>
    <w:lvl w:ilvl="0" w:tplc="08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
    <w:nsid w:val="6C456B2A"/>
    <w:multiLevelType w:val="hybridMultilevel"/>
    <w:tmpl w:val="052CE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8D4423C"/>
    <w:multiLevelType w:val="hybridMultilevel"/>
    <w:tmpl w:val="7C3C884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7F966554"/>
    <w:multiLevelType w:val="hybridMultilevel"/>
    <w:tmpl w:val="1FBCD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5"/>
  </w:num>
  <w:num w:numId="5">
    <w:abstractNumId w:val="4"/>
  </w:num>
  <w:num w:numId="6">
    <w:abstractNumId w:val="1"/>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37CCE"/>
    <w:rsid w:val="00077F1A"/>
    <w:rsid w:val="00537CCE"/>
    <w:rsid w:val="0064248F"/>
    <w:rsid w:val="00646EAD"/>
    <w:rsid w:val="006525FA"/>
    <w:rsid w:val="006B31C5"/>
    <w:rsid w:val="007F55DF"/>
    <w:rsid w:val="00806E4F"/>
    <w:rsid w:val="00824FBB"/>
    <w:rsid w:val="00874CD4"/>
    <w:rsid w:val="00960949"/>
    <w:rsid w:val="00B07403"/>
    <w:rsid w:val="00B100CE"/>
    <w:rsid w:val="00BD5A87"/>
    <w:rsid w:val="00C34E3C"/>
    <w:rsid w:val="00C838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38D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07403"/>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824FBB"/>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386</Words>
  <Characters>2201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 name</dc:creator>
  <cp:lastModifiedBy>Admin2018</cp:lastModifiedBy>
  <cp:revision>2</cp:revision>
  <dcterms:created xsi:type="dcterms:W3CDTF">2019-06-04T09:25:00Z</dcterms:created>
  <dcterms:modified xsi:type="dcterms:W3CDTF">2019-06-04T09:25:00Z</dcterms:modified>
</cp:coreProperties>
</file>